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2F" w:rsidRPr="00E13D2F" w:rsidRDefault="00E13D2F" w:rsidP="00E13D2F">
      <w:pPr>
        <w:pageBreakBefore/>
        <w:spacing w:before="100" w:beforeAutospacing="1" w:after="100" w:afterAutospacing="1" w:line="240" w:lineRule="auto"/>
        <w:ind w:right="67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</w:pPr>
      <w:r w:rsidRPr="00E13D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x-none" w:eastAsia="x-none"/>
        </w:rPr>
        <w:t>Типовые схемы подтверждения соответствия продукции</w:t>
      </w:r>
      <w:r w:rsidRPr="00E13D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  <w:t xml:space="preserve"> </w:t>
      </w:r>
    </w:p>
    <w:p w:rsidR="00E13D2F" w:rsidRPr="00E13D2F" w:rsidRDefault="00E13D2F" w:rsidP="00E13D2F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62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7"/>
        <w:gridCol w:w="1446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62"/>
      </w:tblGrid>
      <w:tr w:rsidR="00E13D2F" w:rsidRPr="00E13D2F" w:rsidTr="005664BB">
        <w:trPr>
          <w:trHeight w:val="243"/>
          <w:tblHeader/>
        </w:trPr>
        <w:tc>
          <w:tcPr>
            <w:tcW w:w="14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схемы</w:t>
            </w:r>
          </w:p>
        </w:tc>
        <w:tc>
          <w:tcPr>
            <w:tcW w:w="14178" w:type="dxa"/>
            <w:gridSpan w:val="12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схемы</w:t>
            </w:r>
          </w:p>
        </w:tc>
      </w:tr>
      <w:tr w:rsidR="00E13D2F" w:rsidRPr="00E13D2F" w:rsidTr="005664BB">
        <w:trPr>
          <w:trHeight w:val="292"/>
          <w:tblHeader/>
        </w:trPr>
        <w:tc>
          <w:tcPr>
            <w:tcW w:w="1447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заявителем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</w:tcPr>
          <w:p w:rsidR="00E13D2F" w:rsidRPr="00E13D2F" w:rsidRDefault="00E13D2F" w:rsidP="00E1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  <w:bookmarkStart w:id="0" w:name="l303"/>
            <w:bookmarkEnd w:id="0"/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(испытание) типа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системы менеджмента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принятие решения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инспекционный контроль</w:t>
            </w:r>
          </w:p>
        </w:tc>
      </w:tr>
      <w:tr w:rsidR="00E13D2F" w:rsidRPr="00E13D2F" w:rsidTr="005664BB">
        <w:trPr>
          <w:trHeight w:val="718"/>
          <w:tblHeader/>
        </w:trPr>
        <w:tc>
          <w:tcPr>
            <w:tcW w:w="1447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документов, представленных заявителем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анализ состояния производства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системы менеджмента</w:t>
            </w:r>
          </w:p>
        </w:tc>
      </w:tr>
      <w:tr w:rsidR="00E13D2F" w:rsidRPr="00E13D2F" w:rsidTr="005664BB">
        <w:trPr>
          <w:trHeight w:val="28"/>
        </w:trPr>
        <w:tc>
          <w:tcPr>
            <w:tcW w:w="15625" w:type="dxa"/>
            <w:gridSpan w:val="1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  <w:r w:rsidR="006B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добровольной сертификации</w:t>
            </w:r>
            <w:bookmarkStart w:id="1" w:name="_GoBack"/>
            <w:bookmarkEnd w:id="1"/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267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bookmarkStart w:id="2" w:name="l300"/>
        <w:bookmarkEnd w:id="2"/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</w:tbl>
    <w:p w:rsidR="00E13D2F" w:rsidRPr="00E13D2F" w:rsidRDefault="00E13D2F" w:rsidP="00E13D2F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E13D2F" w:rsidRPr="00E13D2F" w:rsidSect="004A712F">
      <w:pgSz w:w="16838" w:h="11906" w:orient="landscape"/>
      <w:pgMar w:top="1701" w:right="0" w:bottom="99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52E"/>
    <w:rsid w:val="000F50C6"/>
    <w:rsid w:val="001C1096"/>
    <w:rsid w:val="002500BB"/>
    <w:rsid w:val="002E30CC"/>
    <w:rsid w:val="004A712F"/>
    <w:rsid w:val="004F18B4"/>
    <w:rsid w:val="005C4684"/>
    <w:rsid w:val="006B261F"/>
    <w:rsid w:val="0086652E"/>
    <w:rsid w:val="008A082D"/>
    <w:rsid w:val="008A1C18"/>
    <w:rsid w:val="008F00B2"/>
    <w:rsid w:val="00991790"/>
    <w:rsid w:val="00AA4B8C"/>
    <w:rsid w:val="00B06AE7"/>
    <w:rsid w:val="00E13D2F"/>
    <w:rsid w:val="00F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E15"/>
  <w15:docId w15:val="{E3FCD0F5-19A7-48C0-BBC5-BC0F25B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2E"/>
  </w:style>
  <w:style w:type="paragraph" w:styleId="1">
    <w:name w:val="heading 1"/>
    <w:basedOn w:val="a"/>
    <w:next w:val="a"/>
    <w:link w:val="10"/>
    <w:uiPriority w:val="9"/>
    <w:qFormat/>
    <w:rsid w:val="000F5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2E30CC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30CC"/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E3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E30CC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AA4B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0F50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rsid w:val="00E1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1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Квитко Ольга Евгеньевна</cp:lastModifiedBy>
  <cp:revision>13</cp:revision>
  <dcterms:created xsi:type="dcterms:W3CDTF">2014-12-03T12:34:00Z</dcterms:created>
  <dcterms:modified xsi:type="dcterms:W3CDTF">2022-05-31T11:26:00Z</dcterms:modified>
</cp:coreProperties>
</file>